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15" w:rsidRPr="00C96250" w:rsidRDefault="00D742EA" w:rsidP="00662219">
      <w:pPr>
        <w:jc w:val="center"/>
        <w:rPr>
          <w:rFonts w:ascii="Ravie" w:hAnsi="Ravie"/>
        </w:rPr>
      </w:pPr>
      <w:r>
        <w:rPr>
          <w:rFonts w:ascii="Ravie" w:hAnsi="Ravie"/>
        </w:rPr>
        <w:t>Biography of an African American</w:t>
      </w:r>
      <w:r w:rsidR="00662219" w:rsidRPr="00C96250">
        <w:rPr>
          <w:rFonts w:ascii="Ravie" w:hAnsi="Ravie"/>
        </w:rPr>
        <w:t xml:space="preserve"> </w:t>
      </w:r>
      <w:r w:rsidR="00C96250">
        <w:rPr>
          <w:rFonts w:ascii="Ravie" w:hAnsi="Ravie"/>
        </w:rPr>
        <w:t xml:space="preserve">in </w:t>
      </w:r>
      <w:r w:rsidR="00662219" w:rsidRPr="00C96250">
        <w:rPr>
          <w:rFonts w:ascii="Ravie" w:hAnsi="Ravie"/>
        </w:rPr>
        <w:t>US History</w:t>
      </w:r>
    </w:p>
    <w:p w:rsidR="00662219" w:rsidRDefault="00662219" w:rsidP="00662219">
      <w:pPr>
        <w:jc w:val="center"/>
      </w:pPr>
      <w:r>
        <w:t>Name____________________________________________ Period_____</w:t>
      </w:r>
    </w:p>
    <w:p w:rsidR="00C96250" w:rsidRPr="00C96250" w:rsidRDefault="00C96250" w:rsidP="00662219">
      <w:pPr>
        <w:jc w:val="center"/>
        <w:rPr>
          <w:rFonts w:ascii="Lucida Calligraphy" w:hAnsi="Lucida Calligraphy"/>
          <w:b/>
        </w:rPr>
      </w:pPr>
      <w:r w:rsidRPr="00C96250">
        <w:rPr>
          <w:rFonts w:ascii="Lucida Calligraphy" w:hAnsi="Lucida Calligraphy"/>
          <w:b/>
        </w:rPr>
        <w:t>Due Dates:</w:t>
      </w:r>
    </w:p>
    <w:tbl>
      <w:tblPr>
        <w:tblStyle w:val="TableGrid"/>
        <w:tblW w:w="0" w:type="auto"/>
        <w:tblLook w:val="04A0" w:firstRow="1" w:lastRow="0" w:firstColumn="1" w:lastColumn="0" w:noHBand="0" w:noVBand="1"/>
      </w:tblPr>
      <w:tblGrid>
        <w:gridCol w:w="9350"/>
      </w:tblGrid>
      <w:tr w:rsidR="00C96250" w:rsidTr="00C96250">
        <w:tc>
          <w:tcPr>
            <w:tcW w:w="9350" w:type="dxa"/>
          </w:tcPr>
          <w:p w:rsidR="00E444DA" w:rsidRDefault="00E444DA" w:rsidP="00662219">
            <w:pPr>
              <w:jc w:val="center"/>
            </w:pPr>
          </w:p>
          <w:p w:rsidR="00C96250" w:rsidRDefault="005251E2" w:rsidP="00D742EA">
            <w:pPr>
              <w:jc w:val="center"/>
              <w:rPr>
                <w:b/>
              </w:rPr>
            </w:pPr>
            <w:r>
              <w:rPr>
                <w:b/>
              </w:rPr>
              <w:t xml:space="preserve">Tuesday, October 17 </w:t>
            </w:r>
            <w:r w:rsidR="00E444DA" w:rsidRPr="00E444DA">
              <w:rPr>
                <w:b/>
              </w:rPr>
              <w:t>(3</w:t>
            </w:r>
            <w:r w:rsidR="00E444DA" w:rsidRPr="00E444DA">
              <w:rPr>
                <w:b/>
                <w:vertAlign w:val="superscript"/>
              </w:rPr>
              <w:t>rd</w:t>
            </w:r>
            <w:r w:rsidR="00E444DA" w:rsidRPr="00E444DA">
              <w:rPr>
                <w:b/>
              </w:rPr>
              <w:t xml:space="preserve"> and 4</w:t>
            </w:r>
            <w:r w:rsidR="00E444DA" w:rsidRPr="00E444DA">
              <w:rPr>
                <w:b/>
                <w:vertAlign w:val="superscript"/>
              </w:rPr>
              <w:t>th</w:t>
            </w:r>
            <w:r w:rsidR="00E444DA" w:rsidRPr="00E444DA">
              <w:rPr>
                <w:b/>
              </w:rPr>
              <w:t xml:space="preserve"> Periods)</w:t>
            </w:r>
          </w:p>
          <w:p w:rsidR="00E444DA" w:rsidRPr="00E444DA" w:rsidRDefault="00E444DA" w:rsidP="00662219">
            <w:pPr>
              <w:jc w:val="center"/>
              <w:rPr>
                <w:b/>
              </w:rPr>
            </w:pPr>
          </w:p>
          <w:p w:rsidR="00C96250" w:rsidRPr="00E444DA" w:rsidRDefault="005251E2" w:rsidP="00E444DA">
            <w:pPr>
              <w:jc w:val="center"/>
              <w:rPr>
                <w:b/>
              </w:rPr>
            </w:pPr>
            <w:r>
              <w:rPr>
                <w:b/>
              </w:rPr>
              <w:t xml:space="preserve">Wednesday, October 18 </w:t>
            </w:r>
            <w:bookmarkStart w:id="0" w:name="_GoBack"/>
            <w:bookmarkEnd w:id="0"/>
            <w:r w:rsidR="00E444DA" w:rsidRPr="00E444DA">
              <w:rPr>
                <w:b/>
              </w:rPr>
              <w:t xml:space="preserve"> (7</w:t>
            </w:r>
            <w:r w:rsidR="00E444DA" w:rsidRPr="00E444DA">
              <w:rPr>
                <w:b/>
                <w:vertAlign w:val="superscript"/>
              </w:rPr>
              <w:t>th</w:t>
            </w:r>
            <w:r w:rsidR="00E444DA" w:rsidRPr="00E444DA">
              <w:rPr>
                <w:b/>
              </w:rPr>
              <w:t xml:space="preserve"> and 8</w:t>
            </w:r>
            <w:r w:rsidR="00E444DA" w:rsidRPr="00E444DA">
              <w:rPr>
                <w:b/>
                <w:vertAlign w:val="superscript"/>
              </w:rPr>
              <w:t>th</w:t>
            </w:r>
            <w:r w:rsidR="00E444DA" w:rsidRPr="00E444DA">
              <w:rPr>
                <w:b/>
              </w:rPr>
              <w:t xml:space="preserve"> Periods)</w:t>
            </w:r>
          </w:p>
          <w:p w:rsidR="00C96250" w:rsidRDefault="00C96250" w:rsidP="00662219">
            <w:pPr>
              <w:jc w:val="center"/>
            </w:pPr>
          </w:p>
        </w:tc>
      </w:tr>
    </w:tbl>
    <w:p w:rsidR="00C96250" w:rsidRDefault="00C96250" w:rsidP="00662219">
      <w:pPr>
        <w:jc w:val="center"/>
      </w:pPr>
    </w:p>
    <w:p w:rsidR="00C96250" w:rsidRPr="00C96250" w:rsidRDefault="00C96250" w:rsidP="00E444DA">
      <w:pPr>
        <w:jc w:val="center"/>
        <w:rPr>
          <w:rFonts w:ascii="Lucida Calligraphy" w:hAnsi="Lucida Calligraphy"/>
          <w:b/>
        </w:rPr>
      </w:pPr>
      <w:r w:rsidRPr="00C96250">
        <w:rPr>
          <w:rFonts w:ascii="Lucida Calligraphy" w:hAnsi="Lucida Calligraphy"/>
          <w:b/>
        </w:rPr>
        <w:t>Look at th</w:t>
      </w:r>
      <w:r w:rsidR="005251E2">
        <w:rPr>
          <w:rFonts w:ascii="Lucida Calligraphy" w:hAnsi="Lucida Calligraphy"/>
          <w:b/>
        </w:rPr>
        <w:t xml:space="preserve">ese websites for ideas on African Americans </w:t>
      </w:r>
      <w:r w:rsidRPr="00C96250">
        <w:rPr>
          <w:rFonts w:ascii="Lucida Calligraphy" w:hAnsi="Lucida Calligraphy"/>
          <w:b/>
        </w:rPr>
        <w:t>whose biography you can read:</w:t>
      </w:r>
    </w:p>
    <w:tbl>
      <w:tblPr>
        <w:tblStyle w:val="TableGrid"/>
        <w:tblW w:w="0" w:type="auto"/>
        <w:tblLook w:val="04A0" w:firstRow="1" w:lastRow="0" w:firstColumn="1" w:lastColumn="0" w:noHBand="0" w:noVBand="1"/>
      </w:tblPr>
      <w:tblGrid>
        <w:gridCol w:w="9350"/>
      </w:tblGrid>
      <w:tr w:rsidR="00662219" w:rsidTr="00662219">
        <w:tc>
          <w:tcPr>
            <w:tcW w:w="9350" w:type="dxa"/>
          </w:tcPr>
          <w:p w:rsidR="00E93B1C" w:rsidRDefault="00E93B1C" w:rsidP="00B6399F"/>
          <w:p w:rsidR="00662219" w:rsidRDefault="005251E2" w:rsidP="005251E2">
            <w:pPr>
              <w:pStyle w:val="ListParagraph"/>
              <w:numPr>
                <w:ilvl w:val="0"/>
                <w:numId w:val="3"/>
              </w:numPr>
            </w:pPr>
            <w:hyperlink r:id="rId5" w:history="1">
              <w:r w:rsidRPr="007D17E3">
                <w:rPr>
                  <w:rStyle w:val="Hyperlink"/>
                </w:rPr>
                <w:t>http://www.u-s-history.com/pages/h3736.html</w:t>
              </w:r>
            </w:hyperlink>
          </w:p>
          <w:p w:rsidR="005251E2" w:rsidRDefault="005251E2" w:rsidP="005251E2">
            <w:pPr>
              <w:pStyle w:val="ListParagraph"/>
              <w:numPr>
                <w:ilvl w:val="0"/>
                <w:numId w:val="3"/>
              </w:numPr>
            </w:pPr>
            <w:hyperlink r:id="rId6" w:history="1">
              <w:r w:rsidRPr="007D17E3">
                <w:rPr>
                  <w:rStyle w:val="Hyperlink"/>
                </w:rPr>
                <w:t>http://www.enchantedlearning.com/history/us/aframer/bios/</w:t>
              </w:r>
            </w:hyperlink>
          </w:p>
          <w:p w:rsidR="005251E2" w:rsidRDefault="005251E2" w:rsidP="005251E2">
            <w:pPr>
              <w:pStyle w:val="ListParagraph"/>
              <w:numPr>
                <w:ilvl w:val="0"/>
                <w:numId w:val="3"/>
              </w:numPr>
            </w:pPr>
            <w:hyperlink r:id="rId7" w:history="1">
              <w:r w:rsidRPr="007D17E3">
                <w:rPr>
                  <w:rStyle w:val="Hyperlink"/>
                </w:rPr>
                <w:t>http://www.aawc.com/paa.html</w:t>
              </w:r>
            </w:hyperlink>
          </w:p>
          <w:p w:rsidR="005251E2" w:rsidRDefault="005251E2" w:rsidP="005251E2">
            <w:pPr>
              <w:pStyle w:val="ListParagraph"/>
              <w:numPr>
                <w:ilvl w:val="0"/>
                <w:numId w:val="3"/>
              </w:numPr>
            </w:pPr>
            <w:hyperlink r:id="rId8" w:history="1">
              <w:r w:rsidRPr="007D17E3">
                <w:rPr>
                  <w:rStyle w:val="Hyperlink"/>
                </w:rPr>
                <w:t>http://totallyhistory.com/biography/famous-african-americans/</w:t>
              </w:r>
            </w:hyperlink>
          </w:p>
          <w:p w:rsidR="005251E2" w:rsidRDefault="005251E2" w:rsidP="005251E2">
            <w:pPr>
              <w:pStyle w:val="ListParagraph"/>
            </w:pPr>
          </w:p>
        </w:tc>
      </w:tr>
    </w:tbl>
    <w:p w:rsidR="00662219" w:rsidRDefault="00662219" w:rsidP="00662219">
      <w:pPr>
        <w:jc w:val="center"/>
      </w:pPr>
    </w:p>
    <w:p w:rsidR="00C96250" w:rsidRPr="00973FAA" w:rsidRDefault="00C96250" w:rsidP="00C96250">
      <w:pPr>
        <w:spacing w:after="0" w:line="240" w:lineRule="auto"/>
        <w:jc w:val="center"/>
        <w:rPr>
          <w:rFonts w:ascii="Lucida Calligraphy" w:eastAsia="Times New Roman" w:hAnsi="Lucida Calligraphy" w:cs="Times New Roman"/>
          <w:b/>
          <w:bCs/>
          <w:sz w:val="24"/>
          <w:szCs w:val="24"/>
        </w:rPr>
      </w:pPr>
      <w:r w:rsidRPr="00973FAA">
        <w:rPr>
          <w:rFonts w:ascii="Lucida Calligraphy" w:eastAsia="Times New Roman" w:hAnsi="Lucida Calligraphy" w:cs="Times New Roman"/>
          <w:b/>
          <w:bCs/>
          <w:sz w:val="24"/>
          <w:szCs w:val="24"/>
        </w:rPr>
        <w:t>Written Component/Critique</w:t>
      </w:r>
      <w:r w:rsidR="00E444DA">
        <w:rPr>
          <w:rFonts w:ascii="Lucida Calligraphy" w:eastAsia="Times New Roman" w:hAnsi="Lucida Calligraphy" w:cs="Times New Roman"/>
          <w:b/>
          <w:bCs/>
          <w:sz w:val="24"/>
          <w:szCs w:val="24"/>
        </w:rPr>
        <w:t>:</w:t>
      </w:r>
    </w:p>
    <w:p w:rsidR="00C96250" w:rsidRDefault="00C96250" w:rsidP="00C96250">
      <w:pPr>
        <w:spacing w:after="0" w:line="240" w:lineRule="auto"/>
        <w:jc w:val="center"/>
        <w:rPr>
          <w:rFonts w:ascii="Verdana" w:eastAsia="Times New Roman" w:hAnsi="Verdana" w:cs="Times New Roman"/>
          <w:b/>
          <w:bCs/>
          <w:sz w:val="20"/>
          <w:szCs w:val="20"/>
        </w:rPr>
      </w:pPr>
    </w:p>
    <w:tbl>
      <w:tblPr>
        <w:tblStyle w:val="TableGrid"/>
        <w:tblW w:w="0" w:type="auto"/>
        <w:tblLook w:val="04A0" w:firstRow="1" w:lastRow="0" w:firstColumn="1" w:lastColumn="0" w:noHBand="0" w:noVBand="1"/>
      </w:tblPr>
      <w:tblGrid>
        <w:gridCol w:w="9350"/>
      </w:tblGrid>
      <w:tr w:rsidR="00C96250" w:rsidTr="00C96250">
        <w:tc>
          <w:tcPr>
            <w:tcW w:w="9350" w:type="dxa"/>
          </w:tcPr>
          <w:p w:rsidR="00C96250" w:rsidRDefault="00C96250" w:rsidP="00C96250">
            <w:pPr>
              <w:jc w:val="center"/>
              <w:rPr>
                <w:rFonts w:ascii="Verdana" w:eastAsia="Times New Roman" w:hAnsi="Verdana" w:cs="Times New Roman"/>
                <w:b/>
                <w:bCs/>
                <w:sz w:val="20"/>
                <w:szCs w:val="20"/>
              </w:rPr>
            </w:pPr>
          </w:p>
          <w:p w:rsidR="00C96250" w:rsidRDefault="00C96250" w:rsidP="00C96250">
            <w:pPr>
              <w:rPr>
                <w:rFonts w:ascii="Verdana" w:eastAsia="Times New Roman" w:hAnsi="Verdana" w:cs="Times New Roman"/>
                <w:b/>
                <w:bCs/>
                <w:sz w:val="20"/>
                <w:szCs w:val="20"/>
              </w:rPr>
            </w:pPr>
            <w:r>
              <w:rPr>
                <w:rFonts w:ascii="Verdana" w:eastAsia="Times New Roman" w:hAnsi="Verdana" w:cs="Times New Roman"/>
                <w:b/>
                <w:bCs/>
                <w:sz w:val="20"/>
                <w:szCs w:val="20"/>
              </w:rPr>
              <w:t>Include the following components (an example is provided next to each requirement):</w:t>
            </w:r>
          </w:p>
          <w:p w:rsidR="00C96250" w:rsidRDefault="00C96250" w:rsidP="00C96250">
            <w:pPr>
              <w:rPr>
                <w:rFonts w:ascii="Verdana" w:eastAsia="Times New Roman" w:hAnsi="Verdana" w:cs="Times New Roman"/>
                <w:b/>
                <w:bCs/>
                <w:sz w:val="20"/>
                <w:szCs w:val="20"/>
              </w:rPr>
            </w:pPr>
          </w:p>
          <w:p w:rsidR="00C96250" w:rsidRPr="00C96250" w:rsidRDefault="00C96250" w:rsidP="00C96250">
            <w:pPr>
              <w:rPr>
                <w:rFonts w:ascii="Times New Roman" w:eastAsia="Times New Roman" w:hAnsi="Times New Roman" w:cs="Times New Roman"/>
                <w:sz w:val="24"/>
                <w:szCs w:val="24"/>
              </w:rPr>
            </w:pPr>
            <w:r>
              <w:rPr>
                <w:rFonts w:ascii="Verdana" w:eastAsia="Times New Roman" w:hAnsi="Verdana" w:cs="Times New Roman"/>
                <w:b/>
                <w:bCs/>
                <w:sz w:val="20"/>
                <w:szCs w:val="20"/>
              </w:rPr>
              <w:t>Reference Information for the Biography:</w:t>
            </w:r>
            <w:r w:rsidRPr="00C96250">
              <w:rPr>
                <w:rFonts w:ascii="Verdana" w:eastAsia="Times New Roman" w:hAnsi="Verdana" w:cs="Times New Roman"/>
                <w:sz w:val="20"/>
                <w:szCs w:val="20"/>
              </w:rPr>
              <w:t xml:space="preserve"> Grant, Matthew G.  </w:t>
            </w:r>
            <w:r w:rsidRPr="00C96250">
              <w:rPr>
                <w:rFonts w:ascii="Verdana" w:eastAsia="Times New Roman" w:hAnsi="Verdana" w:cs="Times New Roman"/>
                <w:sz w:val="20"/>
                <w:szCs w:val="20"/>
                <w:u w:val="single"/>
              </w:rPr>
              <w:t>Clara Barton.</w:t>
            </w:r>
            <w:r w:rsidRPr="00C96250">
              <w:rPr>
                <w:rFonts w:ascii="Verdana" w:eastAsia="Times New Roman" w:hAnsi="Verdana" w:cs="Times New Roman"/>
                <w:i/>
                <w:iCs/>
                <w:sz w:val="20"/>
                <w:szCs w:val="20"/>
              </w:rPr>
              <w:t> </w:t>
            </w:r>
            <w:r w:rsidRPr="00C96250">
              <w:rPr>
                <w:rFonts w:ascii="Verdana" w:eastAsia="Times New Roman" w:hAnsi="Verdana" w:cs="Times New Roman"/>
                <w:sz w:val="20"/>
                <w:szCs w:val="20"/>
              </w:rPr>
              <w:t xml:space="preserve"> Mankato: Creative Education, 1974, </w:t>
            </w:r>
            <w:r w:rsidRPr="00C96250">
              <w:rPr>
                <w:rFonts w:ascii="Verdana" w:eastAsia="Times New Roman" w:hAnsi="Verdana" w:cs="Times New Roman"/>
                <w:b/>
                <w:bCs/>
                <w:sz w:val="20"/>
                <w:szCs w:val="20"/>
              </w:rPr>
              <w:t>120</w:t>
            </w:r>
            <w:r w:rsidRPr="00C96250">
              <w:rPr>
                <w:rFonts w:ascii="Verdana" w:eastAsia="Times New Roman" w:hAnsi="Verdana" w:cs="Times New Roman"/>
                <w:b/>
                <w:bCs/>
                <w:color w:val="990000"/>
                <w:sz w:val="20"/>
                <w:szCs w:val="20"/>
              </w:rPr>
              <w:t xml:space="preserve"> pages.</w:t>
            </w:r>
            <w:r w:rsidRPr="00C96250">
              <w:rPr>
                <w:rFonts w:ascii="Verdana" w:eastAsia="Times New Roman" w:hAnsi="Verdana" w:cs="Times New Roman"/>
                <w:color w:val="990000"/>
                <w:sz w:val="20"/>
                <w:szCs w:val="20"/>
              </w:rPr>
              <w:t xml:space="preserve">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Selective Life Summary:</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xml:space="preserve">Clara Barton realized early in her life that helping people is what she wanted to do. The list of accomplishments in her lifetime is numerous. She became a teacher, worked for the government in the patent office, and became a nurse during the Civil War, all by the age of forty. After the war, she became a lecturer and champion of women's right. World health problems found Clara traveling to Europe where she became involved with the International Red Cross.  She then established the American Red Cross to assist people during </w:t>
            </w:r>
            <w:r w:rsidR="00E444DA" w:rsidRPr="00C96250">
              <w:rPr>
                <w:rFonts w:ascii="Verdana" w:eastAsia="Times New Roman" w:hAnsi="Verdana" w:cs="Times New Roman"/>
                <w:sz w:val="20"/>
                <w:szCs w:val="20"/>
              </w:rPr>
              <w:t>wartime</w:t>
            </w:r>
            <w:r w:rsidRPr="00C96250">
              <w:rPr>
                <w:rFonts w:ascii="Verdana" w:eastAsia="Times New Roman" w:hAnsi="Verdana" w:cs="Times New Roman"/>
                <w:sz w:val="20"/>
                <w:szCs w:val="20"/>
              </w:rPr>
              <w:t xml:space="preserve"> as well as times of peace.  She worked in this endeavor for over twenty years.  Clara Barton spent the end of her life writing a book about her work, which she lived to see published before her death.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Characteristics/personality traits: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1.  Courageous</w:t>
            </w:r>
            <w:r w:rsidRPr="00C96250">
              <w:rPr>
                <w:rFonts w:ascii="Verdana" w:eastAsia="Times New Roman" w:hAnsi="Verdana" w:cs="Times New Roman"/>
                <w:sz w:val="20"/>
                <w:szCs w:val="20"/>
              </w:rPr>
              <w:br/>
              <w:t>       2.  Generous</w:t>
            </w:r>
            <w:r w:rsidRPr="00C96250">
              <w:rPr>
                <w:rFonts w:ascii="Verdana" w:eastAsia="Times New Roman" w:hAnsi="Verdana" w:cs="Times New Roman"/>
                <w:sz w:val="20"/>
                <w:szCs w:val="20"/>
              </w:rPr>
              <w:br/>
              <w:t>       3.  Determined</w:t>
            </w:r>
            <w:r w:rsidRPr="00C96250">
              <w:rPr>
                <w:rFonts w:ascii="Verdana" w:eastAsia="Times New Roman" w:hAnsi="Verdana" w:cs="Times New Roman"/>
                <w:sz w:val="20"/>
                <w:szCs w:val="20"/>
              </w:rPr>
              <w:br/>
              <w:t xml:space="preserve">       4.  Caring  </w:t>
            </w:r>
          </w:p>
          <w:p w:rsidR="00C96250" w:rsidRDefault="00C96250" w:rsidP="00C96250">
            <w:pPr>
              <w:spacing w:before="100" w:beforeAutospacing="1" w:after="100" w:afterAutospacing="1"/>
              <w:rPr>
                <w:rFonts w:ascii="Verdana" w:eastAsia="Times New Roman" w:hAnsi="Verdana" w:cs="Times New Roman"/>
                <w:sz w:val="20"/>
                <w:szCs w:val="20"/>
              </w:rPr>
            </w:pPr>
            <w:r w:rsidRPr="00C96250">
              <w:rPr>
                <w:rFonts w:ascii="Verdana" w:eastAsia="Times New Roman" w:hAnsi="Verdana" w:cs="Times New Roman"/>
                <w:b/>
                <w:bCs/>
                <w:color w:val="008080"/>
                <w:sz w:val="20"/>
                <w:szCs w:val="20"/>
              </w:rPr>
              <w:lastRenderedPageBreak/>
              <w:t>Accomplishments</w:t>
            </w:r>
            <w:r w:rsidRPr="00C96250">
              <w:rPr>
                <w:rFonts w:ascii="Verdana" w:eastAsia="Times New Roman" w:hAnsi="Verdana" w:cs="Times New Roman"/>
                <w:sz w:val="20"/>
                <w:szCs w:val="20"/>
              </w:rPr>
              <w:t xml:space="preserve"> You MUST cite examples from the book</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sz w:val="20"/>
                <w:szCs w:val="20"/>
              </w:rPr>
              <w:t xml:space="preserve">1. Clara Barton wanted to help the soldiers during the war, so she received permission from the government to go to the battlefields. She provided supplies, cooked meals for the wounded, helped the doctors with surgeries, or just held the hand of a dying man. She said her place was "anywhere between the bullet and the battlefield."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 xml:space="preserve">2. Clara Barton established a free school so children of poor families could attend school also. She worked at this school as a teacher, receiving no pay. She also helped, after the war, with the dreaded task of tracking missing or dead soldiers.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3. Miss Barton did not allow government officials or doctors to stop her from helping the wounded or hurt. She once said, "If I can't be a soldier, I'll help soldiers." She also was determined to form the American Red Cross even though the people in the g</w:t>
            </w:r>
            <w:r w:rsidR="00E444DA">
              <w:rPr>
                <w:rFonts w:ascii="Verdana" w:eastAsia="Times New Roman" w:hAnsi="Verdana" w:cs="Times New Roman"/>
                <w:sz w:val="20"/>
                <w:szCs w:val="20"/>
              </w:rPr>
              <w:t>overnment resisted her efforts</w:t>
            </w:r>
            <w:r w:rsidRPr="00C96250">
              <w:rPr>
                <w:rFonts w:ascii="Verdana" w:eastAsia="Times New Roman" w:hAnsi="Verdana" w:cs="Times New Roman"/>
                <w:sz w:val="20"/>
                <w:szCs w:val="20"/>
              </w:rPr>
              <w:t>.  When the first local chapter of the American Red Cross helped during a forest fire, the President agreed the establishment of this organizatio</w:t>
            </w:r>
            <w:r>
              <w:rPr>
                <w:rFonts w:ascii="Verdana" w:eastAsia="Times New Roman" w:hAnsi="Verdana" w:cs="Times New Roman"/>
                <w:sz w:val="20"/>
                <w:szCs w:val="20"/>
              </w:rPr>
              <w:t xml:space="preserve">n was necessary. </w:t>
            </w:r>
            <w:r>
              <w:rPr>
                <w:rFonts w:ascii="Verdana" w:eastAsia="Times New Roman" w:hAnsi="Verdana" w:cs="Times New Roman"/>
                <w:sz w:val="20"/>
                <w:szCs w:val="20"/>
              </w:rPr>
              <w:br/>
            </w:r>
            <w:r>
              <w:rPr>
                <w:rFonts w:ascii="Verdana" w:eastAsia="Times New Roman" w:hAnsi="Verdana" w:cs="Times New Roman"/>
                <w:sz w:val="20"/>
                <w:szCs w:val="20"/>
              </w:rPr>
              <w:br/>
              <w:t xml:space="preserve">4.  </w:t>
            </w:r>
            <w:r w:rsidRPr="00C96250">
              <w:rPr>
                <w:rFonts w:ascii="Verdana" w:eastAsia="Times New Roman" w:hAnsi="Verdana" w:cs="Times New Roman"/>
                <w:sz w:val="20"/>
                <w:szCs w:val="20"/>
              </w:rPr>
              <w:t>Clara Barton</w:t>
            </w:r>
            <w:r>
              <w:rPr>
                <w:rFonts w:ascii="Verdana" w:eastAsia="Times New Roman" w:hAnsi="Verdana" w:cs="Times New Roman"/>
                <w:sz w:val="20"/>
                <w:szCs w:val="20"/>
              </w:rPr>
              <w:t xml:space="preserve"> </w:t>
            </w:r>
            <w:r w:rsidRPr="00C96250">
              <w:rPr>
                <w:rFonts w:ascii="Verdana" w:eastAsia="Times New Roman" w:hAnsi="Verdana" w:cs="Times New Roman"/>
                <w:sz w:val="20"/>
                <w:szCs w:val="20"/>
              </w:rPr>
              <w:t>care</w:t>
            </w:r>
            <w:r>
              <w:rPr>
                <w:rFonts w:ascii="Verdana" w:eastAsia="Times New Roman" w:hAnsi="Verdana" w:cs="Times New Roman"/>
                <w:sz w:val="20"/>
                <w:szCs w:val="20"/>
              </w:rPr>
              <w:t>d</w:t>
            </w:r>
            <w:r w:rsidRPr="00C96250">
              <w:rPr>
                <w:rFonts w:ascii="Verdana" w:eastAsia="Times New Roman" w:hAnsi="Verdana" w:cs="Times New Roman"/>
                <w:sz w:val="20"/>
                <w:szCs w:val="20"/>
              </w:rPr>
              <w:t xml:space="preserve"> for the sick</w:t>
            </w:r>
            <w:r>
              <w:rPr>
                <w:rFonts w:ascii="Verdana" w:eastAsia="Times New Roman" w:hAnsi="Verdana" w:cs="Times New Roman"/>
                <w:sz w:val="20"/>
                <w:szCs w:val="20"/>
              </w:rPr>
              <w:t xml:space="preserve"> after nursing her brother back to health at the tender age of eleven. She was a tireless worker, whom many called the </w:t>
            </w:r>
            <w:r w:rsidRPr="00C96250">
              <w:rPr>
                <w:rFonts w:ascii="Verdana" w:eastAsia="Times New Roman" w:hAnsi="Verdana" w:cs="Times New Roman"/>
                <w:sz w:val="20"/>
                <w:szCs w:val="20"/>
              </w:rPr>
              <w:t xml:space="preserve">"The Angel of the Battlefield." She was all that plus more.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color w:val="008080"/>
                <w:sz w:val="20"/>
                <w:szCs w:val="20"/>
              </w:rPr>
              <w:t xml:space="preserve">Evaluation </w:t>
            </w:r>
            <w:r w:rsidRPr="00C96250">
              <w:rPr>
                <w:rFonts w:ascii="Verdana" w:eastAsia="Times New Roman" w:hAnsi="Verdana" w:cs="Times New Roman"/>
                <w:b/>
                <w:bCs/>
                <w:sz w:val="20"/>
                <w:szCs w:val="20"/>
              </w:rPr>
              <w:t>criteria</w:t>
            </w:r>
            <w:r w:rsidRPr="00C96250">
              <w:rPr>
                <w:rFonts w:ascii="Verdana" w:eastAsia="Times New Roman" w:hAnsi="Verdana" w:cs="Times New Roman"/>
                <w:sz w:val="20"/>
                <w:szCs w:val="20"/>
              </w:rPr>
              <w:t xml:space="preserve">: Use the criteria below to evaluate your book AND provide examples from the text to support what you say.  [NOTE: sample responses have </w:t>
            </w:r>
            <w:r>
              <w:rPr>
                <w:rFonts w:ascii="Verdana" w:eastAsia="Times New Roman" w:hAnsi="Verdana" w:cs="Times New Roman"/>
                <w:sz w:val="20"/>
                <w:szCs w:val="20"/>
              </w:rPr>
              <w:t>not been provided.]</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Authentic: </w:t>
            </w:r>
            <w:r w:rsidRPr="00C96250">
              <w:rPr>
                <w:rFonts w:ascii="Verdana" w:eastAsia="Times New Roman" w:hAnsi="Verdana" w:cs="Times New Roman"/>
                <w:sz w:val="20"/>
                <w:szCs w:val="20"/>
              </w:rPr>
              <w:t>Is the book accurate and as authentic as research can make it?  Give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Objective:</w:t>
            </w:r>
            <w:r w:rsidRPr="00C96250">
              <w:rPr>
                <w:rFonts w:ascii="Verdana" w:eastAsia="Times New Roman" w:hAnsi="Verdana" w:cs="Times New Roman"/>
                <w:sz w:val="20"/>
                <w:szCs w:val="20"/>
              </w:rPr>
              <w:t xml:space="preserve"> Does the author allow his/her own biases to influence the writing? Give an example from the text to support what you say.</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Is the </w:t>
            </w: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portrayed? Are any of the events in the person's life sensationalized?</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Details: </w:t>
            </w:r>
            <w:r w:rsidRPr="00C96250">
              <w:rPr>
                <w:rFonts w:ascii="Verdana" w:eastAsia="Times New Roman" w:hAnsi="Verdana" w:cs="Times New Roman"/>
                <w:sz w:val="20"/>
                <w:szCs w:val="20"/>
              </w:rPr>
              <w:t xml:space="preserve"> Does the author select details carefully to truly reveal the subject?  Give an example from the text.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Theme:</w:t>
            </w:r>
            <w:r w:rsidRPr="00C96250">
              <w:rPr>
                <w:rFonts w:ascii="Verdana" w:eastAsia="Times New Roman" w:hAnsi="Verdana" w:cs="Times New Roman"/>
                <w:sz w:val="20"/>
                <w:szCs w:val="20"/>
              </w:rPr>
              <w:t xml:space="preserve"> Does the theme make a fundamental statement about the person's life and provide a unified view of the person? Give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Literary Style: </w:t>
            </w:r>
            <w:r w:rsidRPr="00C96250">
              <w:rPr>
                <w:rFonts w:ascii="Verdana" w:eastAsia="Times New Roman" w:hAnsi="Verdana" w:cs="Times New Roman"/>
                <w:sz w:val="20"/>
                <w:szCs w:val="20"/>
              </w:rPr>
              <w:t> Is the style pleasing?  Is it difficult to comprehend? Provide an example to support your answer.</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Interest: </w:t>
            </w:r>
            <w:r w:rsidRPr="00C96250">
              <w:rPr>
                <w:rFonts w:ascii="Verdana" w:eastAsia="Times New Roman" w:hAnsi="Verdana" w:cs="Times New Roman"/>
                <w:sz w:val="20"/>
                <w:szCs w:val="20"/>
              </w:rPr>
              <w:t> Does the person's life offer interest and meaning to today's child.  Cite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Understand the past or present:</w:t>
            </w:r>
            <w:r w:rsidRPr="00C96250">
              <w:rPr>
                <w:rFonts w:ascii="Verdana" w:eastAsia="Times New Roman" w:hAnsi="Verdana" w:cs="Times New Roman"/>
                <w:sz w:val="20"/>
                <w:szCs w:val="20"/>
              </w:rPr>
              <w:t xml:space="preserve"> Will knowing this figure help children understand the past or present?  Give an example from the text to support your answer.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Widen their views: </w:t>
            </w:r>
            <w:r w:rsidRPr="00C96250">
              <w:rPr>
                <w:rFonts w:ascii="Verdana" w:eastAsia="Times New Roman" w:hAnsi="Verdana" w:cs="Times New Roman"/>
                <w:sz w:val="20"/>
                <w:szCs w:val="20"/>
              </w:rPr>
              <w:t> Can the story widen children's views or possibilities for their own lives?  Cite an example.</w:t>
            </w:r>
            <w:r w:rsidRPr="00C96250">
              <w:rPr>
                <w:rFonts w:ascii="Times New Roman" w:eastAsia="Times New Roman" w:hAnsi="Times New Roman" w:cs="Times New Roman"/>
                <w:sz w:val="20"/>
                <w:szCs w:val="20"/>
              </w:rPr>
              <w:t xml:space="preserve">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Personal Comments: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Clara Barton is a remarkable individual who has contributed greatly to our world and history.  She is a true role model for all children, and . . . (</w:t>
            </w:r>
            <w:r w:rsidR="00E444DA" w:rsidRPr="00C96250">
              <w:rPr>
                <w:rFonts w:ascii="Verdana" w:eastAsia="Times New Roman" w:hAnsi="Verdana" w:cs="Times New Roman"/>
                <w:b/>
                <w:bCs/>
                <w:i/>
                <w:iCs/>
                <w:sz w:val="20"/>
                <w:szCs w:val="20"/>
              </w:rPr>
              <w:t>continue</w:t>
            </w:r>
            <w:r w:rsidRPr="00C96250">
              <w:rPr>
                <w:rFonts w:ascii="Verdana" w:eastAsia="Times New Roman" w:hAnsi="Verdana" w:cs="Times New Roman"/>
                <w:sz w:val="20"/>
                <w:szCs w:val="20"/>
              </w:rPr>
              <w:t>).</w:t>
            </w:r>
          </w:p>
        </w:tc>
      </w:tr>
    </w:tbl>
    <w:p w:rsidR="00C96250" w:rsidRDefault="00C96250" w:rsidP="00C96250">
      <w:pPr>
        <w:spacing w:after="0" w:line="240" w:lineRule="auto"/>
        <w:jc w:val="center"/>
        <w:rPr>
          <w:rFonts w:ascii="Verdana" w:eastAsia="Times New Roman" w:hAnsi="Verdana" w:cs="Times New Roman"/>
          <w:b/>
          <w:bCs/>
          <w:sz w:val="20"/>
          <w:szCs w:val="20"/>
        </w:rPr>
      </w:pPr>
    </w:p>
    <w:p w:rsidR="00C96250" w:rsidRDefault="00C96250" w:rsidP="00C96250">
      <w:pPr>
        <w:spacing w:after="0" w:line="240" w:lineRule="auto"/>
        <w:rPr>
          <w:rFonts w:ascii="Verdana" w:eastAsia="Times New Roman" w:hAnsi="Verdana" w:cs="Times New Roman"/>
          <w:b/>
          <w:bCs/>
          <w:sz w:val="20"/>
          <w:szCs w:val="20"/>
        </w:rPr>
      </w:pPr>
    </w:p>
    <w:p w:rsidR="00C96250" w:rsidRDefault="00C96250" w:rsidP="00662219">
      <w:pPr>
        <w:jc w:val="center"/>
      </w:pPr>
    </w:p>
    <w:p w:rsidR="00C96250" w:rsidRPr="00C96250" w:rsidRDefault="00C96250" w:rsidP="00662219">
      <w:pPr>
        <w:jc w:val="center"/>
        <w:rPr>
          <w:rFonts w:ascii="Lucida Calligraphy" w:hAnsi="Lucida Calligraphy"/>
          <w:b/>
        </w:rPr>
      </w:pPr>
    </w:p>
    <w:p w:rsidR="00662219" w:rsidRDefault="00662219" w:rsidP="00662219">
      <w:pPr>
        <w:jc w:val="center"/>
        <w:rPr>
          <w:rFonts w:ascii="Lucida Calligraphy" w:hAnsi="Lucida Calligraphy"/>
          <w:b/>
        </w:rPr>
      </w:pPr>
      <w:r w:rsidRPr="00C96250">
        <w:rPr>
          <w:rFonts w:ascii="Lucida Calligraphy" w:hAnsi="Lucida Calligraphy"/>
          <w:b/>
        </w:rPr>
        <w:lastRenderedPageBreak/>
        <w:t>Brown Bag Assignment</w:t>
      </w:r>
      <w:r w:rsidR="00C96250" w:rsidRPr="00C96250">
        <w:rPr>
          <w:rFonts w:ascii="Lucida Calligraphy" w:hAnsi="Lucida Calligraphy"/>
          <w:b/>
        </w:rPr>
        <w:t xml:space="preserve"> for Class Presentation</w:t>
      </w:r>
      <w:r w:rsidR="00E444DA">
        <w:rPr>
          <w:rFonts w:ascii="Lucida Calligraphy" w:hAnsi="Lucida Calligraphy"/>
          <w:b/>
        </w:rPr>
        <w:t>:</w:t>
      </w:r>
    </w:p>
    <w:tbl>
      <w:tblPr>
        <w:tblStyle w:val="TableGrid"/>
        <w:tblW w:w="0" w:type="auto"/>
        <w:tblLook w:val="04A0" w:firstRow="1" w:lastRow="0" w:firstColumn="1" w:lastColumn="0" w:noHBand="0" w:noVBand="1"/>
      </w:tblPr>
      <w:tblGrid>
        <w:gridCol w:w="9350"/>
      </w:tblGrid>
      <w:tr w:rsidR="00C96250" w:rsidTr="00C96250">
        <w:tc>
          <w:tcPr>
            <w:tcW w:w="9350" w:type="dxa"/>
          </w:tcPr>
          <w:p w:rsidR="00973FAA" w:rsidRDefault="00973FAA" w:rsidP="00C96250"/>
          <w:p w:rsidR="00C96250" w:rsidRDefault="00C96250" w:rsidP="00C96250">
            <w:r>
              <w:t xml:space="preserve">Bring ten items that represent your person and what you learned from her biography. </w:t>
            </w:r>
            <w:r w:rsidR="00973FAA">
              <w:t xml:space="preserve"> Be prepared to present and explain the items. </w:t>
            </w:r>
          </w:p>
          <w:p w:rsidR="00C96250" w:rsidRDefault="00C96250" w:rsidP="00662219">
            <w:pPr>
              <w:jc w:val="center"/>
              <w:rPr>
                <w:rFonts w:ascii="Lucida Calligraphy" w:hAnsi="Lucida Calligraphy"/>
                <w:b/>
              </w:rPr>
            </w:pPr>
          </w:p>
        </w:tc>
      </w:tr>
    </w:tbl>
    <w:p w:rsidR="00C96250" w:rsidRPr="00C96250" w:rsidRDefault="00C96250" w:rsidP="00662219">
      <w:pPr>
        <w:jc w:val="center"/>
        <w:rPr>
          <w:rFonts w:ascii="Lucida Calligraphy" w:hAnsi="Lucida Calligraphy"/>
          <w:b/>
        </w:rPr>
      </w:pPr>
    </w:p>
    <w:sectPr w:rsidR="00C96250" w:rsidRPr="00C96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3722"/>
    <w:multiLevelType w:val="hybridMultilevel"/>
    <w:tmpl w:val="865886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C6C09"/>
    <w:multiLevelType w:val="multilevel"/>
    <w:tmpl w:val="C182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2700F0"/>
    <w:multiLevelType w:val="hybridMultilevel"/>
    <w:tmpl w:val="4328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19"/>
    <w:rsid w:val="00094AEB"/>
    <w:rsid w:val="002A5BDD"/>
    <w:rsid w:val="005251E2"/>
    <w:rsid w:val="00662219"/>
    <w:rsid w:val="00973FAA"/>
    <w:rsid w:val="00AF41F2"/>
    <w:rsid w:val="00B6399F"/>
    <w:rsid w:val="00B869CE"/>
    <w:rsid w:val="00C23648"/>
    <w:rsid w:val="00C96250"/>
    <w:rsid w:val="00D70BE6"/>
    <w:rsid w:val="00D742EA"/>
    <w:rsid w:val="00E444DA"/>
    <w:rsid w:val="00E9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5A1F"/>
  <w15:chartTrackingRefBased/>
  <w15:docId w15:val="{A0655B60-ED9F-4866-A03D-A90F0ABA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B1C"/>
    <w:rPr>
      <w:color w:val="0563C1" w:themeColor="hyperlink"/>
      <w:u w:val="single"/>
    </w:rPr>
  </w:style>
  <w:style w:type="paragraph" w:styleId="NormalWeb">
    <w:name w:val="Normal (Web)"/>
    <w:basedOn w:val="Normal"/>
    <w:uiPriority w:val="99"/>
    <w:semiHidden/>
    <w:unhideWhenUsed/>
    <w:rsid w:val="00C962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399F"/>
    <w:pPr>
      <w:ind w:left="720"/>
      <w:contextualSpacing/>
    </w:pPr>
  </w:style>
  <w:style w:type="paragraph" w:styleId="BalloonText">
    <w:name w:val="Balloon Text"/>
    <w:basedOn w:val="Normal"/>
    <w:link w:val="BalloonTextChar"/>
    <w:uiPriority w:val="99"/>
    <w:semiHidden/>
    <w:unhideWhenUsed/>
    <w:rsid w:val="00E4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tallyhistory.com/biography/famous-african-americans/" TargetMode="External"/><Relationship Id="rId3" Type="http://schemas.openxmlformats.org/officeDocument/2006/relationships/settings" Target="settings.xml"/><Relationship Id="rId7" Type="http://schemas.openxmlformats.org/officeDocument/2006/relationships/hyperlink" Target="http://www.aawc.com/pa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hantedlearning.com/history/us/aframer/bios/" TargetMode="External"/><Relationship Id="rId5" Type="http://schemas.openxmlformats.org/officeDocument/2006/relationships/hyperlink" Target="http://www.u-s-history.com/pages/h373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Diana Bass</cp:lastModifiedBy>
  <cp:revision>2</cp:revision>
  <cp:lastPrinted>2017-09-29T13:38:00Z</cp:lastPrinted>
  <dcterms:created xsi:type="dcterms:W3CDTF">2017-09-29T14:53:00Z</dcterms:created>
  <dcterms:modified xsi:type="dcterms:W3CDTF">2017-09-29T14:53:00Z</dcterms:modified>
</cp:coreProperties>
</file>